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Action plan for academic year 2020-2021</w:t>
      </w:r>
    </w:p>
    <w:p w:rsidR="00000000" w:rsidDel="00000000" w:rsidP="00000000" w:rsidRDefault="00000000" w:rsidRPr="00000000" w14:paraId="00000003">
      <w:pPr>
        <w:widowControl w:val="0"/>
        <w:spacing w:after="24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6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Attainment and progress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6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6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Gaps in knowledge due to school closure from March- September 2020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6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Behaviour and emotional welfare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6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Raising aspirations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6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Contingency funding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5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1065"/>
        <w:gridCol w:w="1800"/>
        <w:gridCol w:w="1695"/>
        <w:gridCol w:w="3270"/>
        <w:gridCol w:w="1"/>
        <w:gridCol w:w="525"/>
        <w:gridCol w:w="105"/>
        <w:gridCol w:w="660"/>
        <w:gridCol w:w="4200"/>
        <w:tblGridChange w:id="0">
          <w:tblGrid>
            <w:gridCol w:w="1455"/>
            <w:gridCol w:w="1065"/>
            <w:gridCol w:w="1800"/>
            <w:gridCol w:w="1695"/>
            <w:gridCol w:w="3270"/>
            <w:gridCol w:w="1"/>
            <w:gridCol w:w="525"/>
            <w:gridCol w:w="105"/>
            <w:gridCol w:w="660"/>
            <w:gridCol w:w="420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Barrier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PP students making less progress in their attainment than Non-PP students at KS4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ensure PP students are supported to make at least expected progress-  Particularly at GCSE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allocation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Resources/ How monitored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impact</w:t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2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To contribute to 50% of one teachers salary in Maths and English in order to direct time towards individualised intervention of PP students</w:t>
            </w:r>
          </w:p>
          <w:p w:rsidR="00000000" w:rsidDel="00000000" w:rsidP="00000000" w:rsidRDefault="00000000" w:rsidRPr="00000000" w14:paraId="0000002A">
            <w:pPr>
              <w:spacing w:after="200"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SLT and LPs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£28,000 (salary contributions)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data analysis every data capture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Department data analysis in every dept meeting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Dept QA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Dept Reviews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PP termly updates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74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To provide good quality first teaching in all subject areas </w:t>
            </w:r>
          </w:p>
          <w:p w:rsidR="00000000" w:rsidDel="00000000" w:rsidP="00000000" w:rsidRDefault="00000000" w:rsidRPr="00000000" w14:paraId="00000075">
            <w:pPr>
              <w:spacing w:after="200" w:line="276" w:lineRule="auto"/>
              <w:ind w:left="720" w:firstLine="0"/>
              <w:rPr/>
            </w:pPr>
            <w:bookmarkStart w:colFirst="0" w:colLast="0" w:name="_xw91r8osj2d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SLT and ELT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£8,000 (contribution to CPD programme and ongoing external CPD attendance)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CPD sessions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Dept QA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Dept reviews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B6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Contribution towards 50% of raising achievement coordinator salary to lead and implement strategies to raise attainment of PP students 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ind w:right="-450.5905511811022"/>
              <w:rPr/>
            </w:pPr>
            <w:r w:rsidDel="00000000" w:rsidR="00000000" w:rsidRPr="00000000">
              <w:rPr>
                <w:rtl w:val="0"/>
              </w:rPr>
              <w:t xml:space="preserve">RA coordinator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£6,000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ELT meetings 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LM meetings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data analysis every data capture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Attendance at RADY meetings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Tracking of underachieving PP students in Yr7-11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Meetings with Yr10-11 students out of lessons to discuss barriers and support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Monitoring of online learning resources for PP students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Admin support with analysing PP data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 and admin team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£2,500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ELT meetings 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SIMS package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Whole school data analysis at each data point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1545"/>
        <w:gridCol w:w="1275"/>
        <w:gridCol w:w="1845"/>
        <w:gridCol w:w="3120"/>
        <w:gridCol w:w="885"/>
        <w:gridCol w:w="675"/>
        <w:gridCol w:w="210"/>
        <w:gridCol w:w="930"/>
        <w:gridCol w:w="1860"/>
        <w:tblGridChange w:id="0">
          <w:tblGrid>
            <w:gridCol w:w="2535"/>
            <w:gridCol w:w="1545"/>
            <w:gridCol w:w="1275"/>
            <w:gridCol w:w="1845"/>
            <w:gridCol w:w="3120"/>
            <w:gridCol w:w="885"/>
            <w:gridCol w:w="675"/>
            <w:gridCol w:w="210"/>
            <w:gridCol w:w="930"/>
            <w:gridCol w:w="1860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D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spend for this barrier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DC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Projected: £44,500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E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 / Success criteria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 gap between PP and Non PP in all subject areas in Yr7-10 internal data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 gap between PP and Non PP in all subject areas in external Yr11 examination results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Spreadsheets produced for each data capture with clear PP Vs Non PP data present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305"/>
        <w:gridCol w:w="1890"/>
        <w:gridCol w:w="1710"/>
        <w:gridCol w:w="3180"/>
        <w:gridCol w:w="105"/>
        <w:gridCol w:w="450"/>
        <w:gridCol w:w="105"/>
        <w:gridCol w:w="555"/>
        <w:gridCol w:w="4260"/>
        <w:tblGridChange w:id="0">
          <w:tblGrid>
            <w:gridCol w:w="1260"/>
            <w:gridCol w:w="1305"/>
            <w:gridCol w:w="1890"/>
            <w:gridCol w:w="1710"/>
            <w:gridCol w:w="3180"/>
            <w:gridCol w:w="105"/>
            <w:gridCol w:w="450"/>
            <w:gridCol w:w="105"/>
            <w:gridCol w:w="555"/>
            <w:gridCol w:w="4260"/>
          </w:tblGrid>
        </w:tblGridChange>
      </w:tblGrid>
      <w:tr>
        <w:tc>
          <w:tcPr/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Barrier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PP students attendance %  is below Non PP students 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ensure that PP students are supported in improving their attendance %  with a particular reference to Yr9 and Yr11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ind w:right="-1585.98425196850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right="-1585.98425196850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allocation 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Resources/ How monitored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E">
            <w:pPr>
              <w:spacing w:line="240" w:lineRule="auto"/>
              <w:ind w:right="-1585.98425196850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impact</w:t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Continue funding of 50% of attendance officer’s salary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Headteacher and attendance officer 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£14,600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Attendance data analysis half termly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Contribution to the ESW’s salary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Headteacher and attendance officer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£10,000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Updates given after every house visit 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Contribution towards director of behaviour’s salary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SLT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£9,500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data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Contribution towards behaviour mentor salary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SLT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£5,000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data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1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 Contribution towards admin support of monitoring PP students placed on attendance tracking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£4,800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data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1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Financial contribution to breakfast club when it can start again 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mentor 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£1,500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data and review meetings with review tutors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1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To purchase bus passes for 3 students in order to improve their attendance (any additional students who are identified during the year as in need will also have their bus passes purchased)  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£1,422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Liaison meetings between attendance officer and RA Coordinator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495"/>
        <w:gridCol w:w="1275"/>
        <w:gridCol w:w="1845"/>
        <w:gridCol w:w="3120"/>
        <w:gridCol w:w="885"/>
        <w:gridCol w:w="675"/>
        <w:gridCol w:w="210"/>
        <w:gridCol w:w="930"/>
        <w:gridCol w:w="1785"/>
        <w:tblGridChange w:id="0">
          <w:tblGrid>
            <w:gridCol w:w="3585"/>
            <w:gridCol w:w="495"/>
            <w:gridCol w:w="1275"/>
            <w:gridCol w:w="1845"/>
            <w:gridCol w:w="3120"/>
            <w:gridCol w:w="885"/>
            <w:gridCol w:w="675"/>
            <w:gridCol w:w="210"/>
            <w:gridCol w:w="930"/>
            <w:gridCol w:w="1785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1B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spend for this barrier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BD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Projected: £46,822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C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 / Success criteria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No gap between PP and non PP for attendance in each year group.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Attendance of a targeted group of PP students in year 9 and year 11 to have attendance of at least 95%</w:t>
            </w:r>
          </w:p>
          <w:p w:rsidR="00000000" w:rsidDel="00000000" w:rsidP="00000000" w:rsidRDefault="00000000" w:rsidRPr="00000000" w14:paraId="000001CA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Improved attendance of disadvantaged students attending breakfast club</w:t>
            </w:r>
          </w:p>
          <w:p w:rsidR="00000000" w:rsidDel="00000000" w:rsidP="00000000" w:rsidRDefault="00000000" w:rsidRPr="00000000" w14:paraId="000001CB">
            <w:pPr>
              <w:widowControl w:val="0"/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Improved attendance of 3 disadvantaged students receiving bus passes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425"/>
        <w:gridCol w:w="1815"/>
        <w:gridCol w:w="1740"/>
        <w:gridCol w:w="3165"/>
        <w:gridCol w:w="105"/>
        <w:gridCol w:w="435"/>
        <w:gridCol w:w="105"/>
        <w:gridCol w:w="555"/>
        <w:gridCol w:w="4230"/>
        <w:tblGridChange w:id="0">
          <w:tblGrid>
            <w:gridCol w:w="1245"/>
            <w:gridCol w:w="1425"/>
            <w:gridCol w:w="1815"/>
            <w:gridCol w:w="1740"/>
            <w:gridCol w:w="3165"/>
            <w:gridCol w:w="105"/>
            <w:gridCol w:w="435"/>
            <w:gridCol w:w="105"/>
            <w:gridCol w:w="555"/>
            <w:gridCol w:w="4230"/>
          </w:tblGrid>
        </w:tblGridChange>
      </w:tblGrid>
      <w:tr>
        <w:tc>
          <w:tcPr/>
          <w:p w:rsidR="00000000" w:rsidDel="00000000" w:rsidP="00000000" w:rsidRDefault="00000000" w:rsidRPr="00000000" w14:paraId="000001D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Barrier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PP students have significant gaps in knowledge due to school closure March- September 2020 and ongoing periods of home learning due to bubbles of students having to isolate 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ensure PP students are able to catch up on knowledge and skills that would’ve been taught in face to face lessons during March- September 2020</w:t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ii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provide good quality home learning lessons and opportunities for PP students who are sent home to isolate since September 2020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allocation 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Resources/ How monitored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impact</w:t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To provide each department with a PP fund to be used on individual strategies and purchasing resources solely for PP students (this will be a separate budget to that given to departments as part of the governments catch up funding) 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Suggestions for usage: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Revision guides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Textbooks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Workbooks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Online subscriptions to revision websites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Specialised equipment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Guest speakers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Contributions to enrichment and curriculum trips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FSt and LPs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Mathematics: £500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English: £500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Science: £500 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MFL: £350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Geography: £350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History: £350 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RE: £350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Drama: £250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Music: £250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studies: £250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Computing: £250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 technology: £250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Citizenship: £150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PE: £150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 and social care: £150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Finance department breakdown of spend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Raising achievement coordinator to monitor itemised spending on a spreadsheet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2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To conduct initial baseline tests to check gaps in knowledge for KS4 PP </w:t>
            </w:r>
            <w:r w:rsidDel="00000000" w:rsidR="00000000" w:rsidRPr="00000000">
              <w:rPr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udents 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ind w:left="720" w:firstLine="0"/>
              <w:rPr/>
            </w:pPr>
            <w:bookmarkStart w:colFirst="0" w:colLast="0" w:name="_xw91r8osj2d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LPs and departments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£1,500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Autumn term attainment data 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2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To draw up a policy for online learning when bubbles of students are sent home to isolate to ensure PP students are not disadvantaged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Headteacher and SLT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£0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updates and staff briefing minutes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To monitor online lesson attendance of all PP students 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Achievement coordinators and Raising achievement coordinators 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£0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Bubble attendance sheets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2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To ensure that all PP students have access to the correct equipment when taking part in online lessons 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Headteacher,systems and network manager and raising achievement coordinator 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£1500 (for equipment already purchased- this may increase during the year) 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PP equipment spreadsheet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2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To carry on funding internet access for PP students to aid home learning 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Headteacher,systems and network manager and raising achievement coordinator 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£35X11= £385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495"/>
        <w:gridCol w:w="1275"/>
        <w:gridCol w:w="1845"/>
        <w:gridCol w:w="3120"/>
        <w:gridCol w:w="885"/>
        <w:gridCol w:w="675"/>
        <w:gridCol w:w="210"/>
        <w:gridCol w:w="930"/>
        <w:gridCol w:w="1845"/>
        <w:tblGridChange w:id="0">
          <w:tblGrid>
            <w:gridCol w:w="3585"/>
            <w:gridCol w:w="495"/>
            <w:gridCol w:w="1275"/>
            <w:gridCol w:w="1845"/>
            <w:gridCol w:w="3120"/>
            <w:gridCol w:w="885"/>
            <w:gridCol w:w="675"/>
            <w:gridCol w:w="210"/>
            <w:gridCol w:w="930"/>
            <w:gridCol w:w="1845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2C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spend for this barrier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CD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Projected: £7,885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2D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 / Success criteria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D8">
            <w:pPr>
              <w:numPr>
                <w:ilvl w:val="0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No gap between PP and Non PP in all subject areas in Yr7-10 internal data</w:t>
            </w:r>
          </w:p>
          <w:p w:rsidR="00000000" w:rsidDel="00000000" w:rsidP="00000000" w:rsidRDefault="00000000" w:rsidRPr="00000000" w14:paraId="000002D9">
            <w:pPr>
              <w:numPr>
                <w:ilvl w:val="0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No gap between PP and Non PP in all subject areas in external Yr11 examination results</w:t>
            </w:r>
          </w:p>
          <w:p w:rsidR="00000000" w:rsidDel="00000000" w:rsidP="00000000" w:rsidRDefault="00000000" w:rsidRPr="00000000" w14:paraId="000002DA"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gap between PP and Non PP attendance to online lessons</w:t>
            </w:r>
          </w:p>
          <w:p w:rsidR="00000000" w:rsidDel="00000000" w:rsidP="00000000" w:rsidRDefault="00000000" w:rsidRPr="00000000" w14:paraId="000002D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7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1335"/>
        <w:gridCol w:w="1755"/>
        <w:gridCol w:w="2235"/>
        <w:gridCol w:w="2760"/>
        <w:gridCol w:w="105"/>
        <w:gridCol w:w="480"/>
        <w:gridCol w:w="105"/>
        <w:gridCol w:w="600"/>
        <w:gridCol w:w="4305"/>
        <w:tblGridChange w:id="0">
          <w:tblGrid>
            <w:gridCol w:w="1350"/>
            <w:gridCol w:w="1335"/>
            <w:gridCol w:w="1755"/>
            <w:gridCol w:w="2235"/>
            <w:gridCol w:w="2760"/>
            <w:gridCol w:w="105"/>
            <w:gridCol w:w="480"/>
            <w:gridCol w:w="105"/>
            <w:gridCol w:w="600"/>
            <w:gridCol w:w="4305"/>
          </w:tblGrid>
        </w:tblGridChange>
      </w:tblGrid>
      <w:tr>
        <w:tc>
          <w:tcPr/>
          <w:p w:rsidR="00000000" w:rsidDel="00000000" w:rsidP="00000000" w:rsidRDefault="00000000" w:rsidRPr="00000000" w14:paraId="000002E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Barrier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PP students behaviour and emotional welfare hinders their school experience  </w:t>
            </w:r>
          </w:p>
        </w:tc>
      </w:tr>
      <w:tr>
        <w:tc>
          <w:tcPr/>
          <w:p w:rsidR="00000000" w:rsidDel="00000000" w:rsidP="00000000" w:rsidRDefault="00000000" w:rsidRPr="00000000" w14:paraId="000002F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ensure PP students are able to manage their behaviour and be praised for their successes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allocation 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Resources/ How monitored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impact</w:t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To provide extended learning and enrichment activities for PP students 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staff 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£15,000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 university websites and emails </w:t>
            </w:r>
          </w:p>
          <w:p w:rsidR="00000000" w:rsidDel="00000000" w:rsidP="00000000" w:rsidRDefault="00000000" w:rsidRPr="00000000" w14:paraId="000003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Government initiatives 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3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 To provide a 50% financial contribution to the LGS emotional support package (place2be, in school processes/ procedures and use of external agencies)</w:t>
            </w:r>
          </w:p>
          <w:p w:rsidR="00000000" w:rsidDel="00000000" w:rsidP="00000000" w:rsidRDefault="00000000" w:rsidRPr="00000000" w14:paraId="00000348">
            <w:pPr>
              <w:spacing w:line="240" w:lineRule="auto"/>
              <w:ind w:left="720" w:firstLine="0"/>
              <w:rPr/>
            </w:pPr>
            <w:bookmarkStart w:colFirst="0" w:colLast="0" w:name="_xw91r8osj2d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SLT and all staff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£52,000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 coordinators cause for concern lists</w:t>
            </w:r>
          </w:p>
          <w:p w:rsidR="00000000" w:rsidDel="00000000" w:rsidP="00000000" w:rsidRDefault="00000000" w:rsidRPr="00000000" w14:paraId="000003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Confidential student lists held by DSLs</w:t>
            </w:r>
          </w:p>
          <w:p w:rsidR="00000000" w:rsidDel="00000000" w:rsidP="00000000" w:rsidRDefault="00000000" w:rsidRPr="00000000" w14:paraId="000003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3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3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3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To train a group of students who are PP and HB to peer mentor other PP students with a focus on self esteem in the Summer term 2021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 and Achievement coordinators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£1,000</w:t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Nominations from review tutors for eligible students</w:t>
            </w:r>
          </w:p>
          <w:p w:rsidR="00000000" w:rsidDel="00000000" w:rsidP="00000000" w:rsidRDefault="00000000" w:rsidRPr="00000000" w14:paraId="000003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Coaching and mentoring resources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3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To purchase rewards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Achievement coordinators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£2,000</w:t>
            </w:r>
          </w:p>
          <w:p w:rsidR="00000000" w:rsidDel="00000000" w:rsidP="00000000" w:rsidRDefault="00000000" w:rsidRPr="00000000" w14:paraId="000003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 coordinator/ review tutor nominations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3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Contribution towards extra pages in planners outlining importance of emotional health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Achievement coordinators</w:t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£7,000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 coordinators to create content based on student suggestions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3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To work with PSHEE coordinator to help plan/ book PSHEE sessions that will help PP students with managing their emotional welfare </w:t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 and and PSHEE coordinator</w:t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£2,200</w:t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External agencies </w:t>
            </w:r>
          </w:p>
          <w:p w:rsidR="00000000" w:rsidDel="00000000" w:rsidP="00000000" w:rsidRDefault="00000000" w:rsidRPr="00000000" w14:paraId="000003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PSHEE curriculum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3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To put procedures in place to encourage staff to praise Yr10 and Yr11 students more frequently (with a particular focus on praising students who have made a significant improvement since school has reopened in order to improve self-esteem of our Ks4 students)</w:t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£500</w:t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data </w:t>
            </w:r>
          </w:p>
          <w:p w:rsidR="00000000" w:rsidDel="00000000" w:rsidP="00000000" w:rsidRDefault="00000000" w:rsidRPr="00000000" w14:paraId="000003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data circulated every half term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3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To implement behaviour strategies with a targeted group of Y8 and Yr11 PP students to ensure they do not get placed on behaviour report</w:t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 and achievement coordinators</w:t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£500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matrix</w:t>
            </w:r>
          </w:p>
          <w:p w:rsidR="00000000" w:rsidDel="00000000" w:rsidP="00000000" w:rsidRDefault="00000000" w:rsidRPr="00000000" w14:paraId="000003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Behaviour data </w:t>
            </w:r>
          </w:p>
          <w:p w:rsidR="00000000" w:rsidDel="00000000" w:rsidP="00000000" w:rsidRDefault="00000000" w:rsidRPr="00000000" w14:paraId="000003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Review data circulated every half term </w:t>
            </w:r>
          </w:p>
          <w:p w:rsidR="00000000" w:rsidDel="00000000" w:rsidP="00000000" w:rsidRDefault="00000000" w:rsidRPr="00000000" w14:paraId="000003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0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20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1320"/>
        <w:gridCol w:w="1275"/>
        <w:gridCol w:w="1845"/>
        <w:gridCol w:w="3120"/>
        <w:gridCol w:w="885"/>
        <w:gridCol w:w="675"/>
        <w:gridCol w:w="210"/>
        <w:gridCol w:w="930"/>
        <w:gridCol w:w="1965"/>
        <w:tblGridChange w:id="0">
          <w:tblGrid>
            <w:gridCol w:w="2760"/>
            <w:gridCol w:w="1320"/>
            <w:gridCol w:w="1275"/>
            <w:gridCol w:w="1845"/>
            <w:gridCol w:w="3120"/>
            <w:gridCol w:w="885"/>
            <w:gridCol w:w="675"/>
            <w:gridCol w:w="210"/>
            <w:gridCol w:w="930"/>
            <w:gridCol w:w="1965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3D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spend for this barrier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3D4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Projected: £80,200</w:t>
            </w:r>
          </w:p>
          <w:p w:rsidR="00000000" w:rsidDel="00000000" w:rsidP="00000000" w:rsidRDefault="00000000" w:rsidRPr="00000000" w14:paraId="000003D5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3D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 / Success criteria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3DF">
            <w:pPr>
              <w:widowControl w:val="0"/>
              <w:ind w:left="780" w:hanging="360"/>
              <w:rPr/>
            </w:pPr>
            <w:r w:rsidDel="00000000" w:rsidR="00000000" w:rsidRPr="00000000">
              <w:rPr>
                <w:rtl w:val="0"/>
              </w:rPr>
              <w:t xml:space="preserve">A)  Increase in % of PP students receiving praise slips compared to 2019-20 figures.</w:t>
            </w:r>
          </w:p>
          <w:p w:rsidR="00000000" w:rsidDel="00000000" w:rsidP="00000000" w:rsidRDefault="00000000" w:rsidRPr="00000000" w14:paraId="000003E0">
            <w:pPr>
              <w:widowControl w:val="0"/>
              <w:ind w:left="780" w:hanging="360"/>
              <w:rPr/>
            </w:pPr>
            <w:r w:rsidDel="00000000" w:rsidR="00000000" w:rsidRPr="00000000">
              <w:rPr>
                <w:rtl w:val="0"/>
              </w:rPr>
              <w:t xml:space="preserve">B)  Decrease in % of students receiving alert slips compared to 2019-20 figures.</w:t>
            </w:r>
          </w:p>
          <w:p w:rsidR="00000000" w:rsidDel="00000000" w:rsidP="00000000" w:rsidRDefault="00000000" w:rsidRPr="00000000" w14:paraId="000003E1">
            <w:pPr>
              <w:widowControl w:val="0"/>
              <w:ind w:left="780" w:hanging="360"/>
              <w:rPr/>
            </w:pPr>
            <w:r w:rsidDel="00000000" w:rsidR="00000000" w:rsidRPr="00000000">
              <w:rPr>
                <w:rtl w:val="0"/>
              </w:rPr>
              <w:t xml:space="preserve">C) Decrease in alert slips given to a targeted group of Yr8 and Yr11 PP students</w:t>
            </w:r>
          </w:p>
          <w:p w:rsidR="00000000" w:rsidDel="00000000" w:rsidP="00000000" w:rsidRDefault="00000000" w:rsidRPr="00000000" w14:paraId="000003E2">
            <w:pPr>
              <w:widowControl w:val="0"/>
              <w:ind w:left="420" w:firstLine="0"/>
              <w:rPr/>
            </w:pPr>
            <w:r w:rsidDel="00000000" w:rsidR="00000000" w:rsidRPr="00000000">
              <w:rPr>
                <w:rtl w:val="0"/>
              </w:rPr>
              <w:t xml:space="preserve">D) Number of PP students placed in isolation shows a reduction compared to 2019-20 figures (particularly 3+ repeated instances with individual students)</w:t>
            </w:r>
          </w:p>
          <w:p w:rsidR="00000000" w:rsidDel="00000000" w:rsidP="00000000" w:rsidRDefault="00000000" w:rsidRPr="00000000" w14:paraId="000003E3">
            <w:pPr>
              <w:widowControl w:val="0"/>
              <w:ind w:left="4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1230"/>
        <w:gridCol w:w="1800"/>
        <w:gridCol w:w="2100"/>
        <w:gridCol w:w="3075"/>
        <w:gridCol w:w="105"/>
        <w:gridCol w:w="480"/>
        <w:gridCol w:w="105"/>
        <w:gridCol w:w="600"/>
        <w:gridCol w:w="4170"/>
        <w:tblGridChange w:id="0">
          <w:tblGrid>
            <w:gridCol w:w="1350"/>
            <w:gridCol w:w="1230"/>
            <w:gridCol w:w="1800"/>
            <w:gridCol w:w="2100"/>
            <w:gridCol w:w="3075"/>
            <w:gridCol w:w="105"/>
            <w:gridCol w:w="480"/>
            <w:gridCol w:w="105"/>
            <w:gridCol w:w="600"/>
            <w:gridCol w:w="4170"/>
          </w:tblGrid>
        </w:tblGridChange>
      </w:tblGrid>
      <w:tr>
        <w:tc>
          <w:tcPr/>
          <w:p w:rsidR="00000000" w:rsidDel="00000000" w:rsidP="00000000" w:rsidRDefault="00000000" w:rsidRPr="00000000" w14:paraId="000003E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Barrier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3F0">
            <w:pPr>
              <w:spacing w:line="240" w:lineRule="auto"/>
              <w:ind w:right="-4118.9763779527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PP students future aspirations are lower than those of their non PP peers</w:t>
            </w:r>
          </w:p>
        </w:tc>
      </w:tr>
      <w:tr>
        <w:tc>
          <w:tcPr/>
          <w:p w:rsidR="00000000" w:rsidDel="00000000" w:rsidP="00000000" w:rsidRDefault="00000000" w:rsidRPr="00000000" w14:paraId="000003F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ensure that HB students who are also PP make at least expected progress with a particular focus on Y11 students </w:t>
            </w:r>
          </w:p>
          <w:p w:rsidR="00000000" w:rsidDel="00000000" w:rsidP="00000000" w:rsidRDefault="00000000" w:rsidRPr="00000000" w14:paraId="000003F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ii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ensure students receive support and guidance to help them make future choices and that there are no PP students leaving Yr11 without securing a place in further education or training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</w:t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allocation </w:t>
            </w:r>
          </w:p>
        </w:tc>
        <w:tc>
          <w:tcPr/>
          <w:p w:rsidR="00000000" w:rsidDel="00000000" w:rsidP="00000000" w:rsidRDefault="00000000" w:rsidRPr="00000000" w14:paraId="00000412">
            <w:pPr>
              <w:ind w:right="-3004.842519685038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Resources/ How monitored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impact</w:t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1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provide targeted support and sessions to PP students who are also HB students to ensure they make at least expected progress with a particular focus on Y11 students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 and lead professionals</w:t>
            </w:r>
          </w:p>
          <w:p w:rsidR="00000000" w:rsidDel="00000000" w:rsidP="00000000" w:rsidRDefault="00000000" w:rsidRPr="00000000" w14:paraId="000004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£2,500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captures for every year group</w:t>
            </w:r>
          </w:p>
          <w:p w:rsidR="00000000" w:rsidDel="00000000" w:rsidP="00000000" w:rsidRDefault="00000000" w:rsidRPr="00000000" w14:paraId="000004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ELT meetings </w:t>
            </w:r>
          </w:p>
          <w:p w:rsidR="00000000" w:rsidDel="00000000" w:rsidP="00000000" w:rsidRDefault="00000000" w:rsidRPr="00000000" w14:paraId="000004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Coordinator's spreadsheet that identifies students that need support and intervention  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4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To continue with admin assistance to support the forward thinking cohort in their course with The University of Birmingham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£500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Emails from The University of Birmingham's outreach department </w:t>
            </w:r>
          </w:p>
          <w:p w:rsidR="00000000" w:rsidDel="00000000" w:rsidP="00000000" w:rsidRDefault="00000000" w:rsidRPr="00000000" w14:paraId="000004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Monitoring of the uptake of student mentor sessions (from Jan 2021)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4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4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To fund cover costs for teacher supervision of Forward thinking trips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RA coordinator 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£1,200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Emails from The University of Birmingham's outreach department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To create a HB google classroom for every year group with support and advice uploaded half termly </w:t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 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£1,000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google classroom updates and each classroom ‘stream’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4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To work with the coordinator of CIAG to provide PP students with help researching future careers through career appointments- these will be online in the first instance  </w:t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coordinator, CIAG coordinator and Careers advisor</w:t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£500</w:t>
            </w:r>
          </w:p>
          <w:p w:rsidR="00000000" w:rsidDel="00000000" w:rsidP="00000000" w:rsidRDefault="00000000" w:rsidRPr="00000000" w14:paraId="000004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Spreadsheet of careers meetings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To coordinate uptake to and transport for masterclasses for PP students</w:t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 and lead professionals</w:t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£300</w:t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Promotional material from local universities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To identify any PP student who is in danger of leaving Yr11 without a place in higher education, employment or an apprenticeship and provide them with bespoke support</w:t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coordinator, Ach Coordinator for Yr11 and careers advisor 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£600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Spreadsheet of careers meetings</w:t>
            </w:r>
          </w:p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Feedback from Yr10-11 review tutor meetings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Cover for two teachers to supervise the PP residential trip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SLT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£1,200</w:t>
            </w:r>
          </w:p>
        </w:tc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Minutes from meetings with the pioneer centre </w:t>
            </w:r>
          </w:p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Preparation pack from the pioneer centre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Financial contribution towards the school minibus and booking coaches for escorting PP students on trips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£3,000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Support from the finance department in sourcing transport</w:t>
            </w:r>
          </w:p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Support from the site team for booking the minibus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E0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10. To work with leader of student voice to ensure PP students are fairly represented in school council decisions and the head girl selection process</w:t>
            </w:r>
          </w:p>
          <w:p w:rsidR="00000000" w:rsidDel="00000000" w:rsidP="00000000" w:rsidRDefault="00000000" w:rsidRPr="00000000" w14:paraId="000004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coordinator, Achievement coordinator for Yr10-11</w:t>
            </w:r>
          </w:p>
          <w:p w:rsidR="00000000" w:rsidDel="00000000" w:rsidP="00000000" w:rsidRDefault="00000000" w:rsidRPr="00000000" w14:paraId="000004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review tutors</w:t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£0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Meetings with the Achievement coordinator for Yr10-11</w:t>
            </w:r>
          </w:p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Minutes from student council meetings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E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11. To ensure that PP students are included in every student forum and head teacher’s question time</w:t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RA coordinator, review tutors and SLT</w:t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£0</w:t>
            </w:r>
          </w:p>
        </w:tc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Minutes from question time meetings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4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To make contributions towards PP students attending enrichment trips (when these can commence)</w:t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£3,000 (due to reduction in trips planned this academic year due to the global pandemic)</w:t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Emails from LP’s requesting financial contributions</w:t>
            </w:r>
          </w:p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Spreadsheet of PP students who have attended curriculum and enrichment trips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4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495"/>
        <w:gridCol w:w="1275"/>
        <w:gridCol w:w="1845"/>
        <w:gridCol w:w="3120"/>
        <w:gridCol w:w="885"/>
        <w:gridCol w:w="675"/>
        <w:gridCol w:w="210"/>
        <w:gridCol w:w="930"/>
        <w:gridCol w:w="2010"/>
        <w:tblGridChange w:id="0">
          <w:tblGrid>
            <w:gridCol w:w="3585"/>
            <w:gridCol w:w="495"/>
            <w:gridCol w:w="1275"/>
            <w:gridCol w:w="1845"/>
            <w:gridCol w:w="3120"/>
            <w:gridCol w:w="885"/>
            <w:gridCol w:w="675"/>
            <w:gridCol w:w="210"/>
            <w:gridCol w:w="930"/>
            <w:gridCol w:w="2010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5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spend for this barrier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506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Projected: £13,800</w:t>
            </w:r>
          </w:p>
          <w:p w:rsidR="00000000" w:rsidDel="00000000" w:rsidP="00000000" w:rsidRDefault="00000000" w:rsidRPr="00000000" w14:paraId="00000507">
            <w:p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5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 / Success criteria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511">
            <w:pPr>
              <w:widowControl w:val="0"/>
              <w:numPr>
                <w:ilvl w:val="0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No gap in progress between PP and Non PP HB students (Yr7-10)</w:t>
            </w:r>
          </w:p>
          <w:p w:rsidR="00000000" w:rsidDel="00000000" w:rsidP="00000000" w:rsidRDefault="00000000" w:rsidRPr="00000000" w14:paraId="00000512">
            <w:pPr>
              <w:widowControl w:val="0"/>
              <w:numPr>
                <w:ilvl w:val="0"/>
                <w:numId w:val="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gap in progress between PP and Non PP HB students GCSE results (Yr11 2021)</w:t>
            </w:r>
          </w:p>
          <w:p w:rsidR="00000000" w:rsidDel="00000000" w:rsidP="00000000" w:rsidRDefault="00000000" w:rsidRPr="00000000" w14:paraId="00000513">
            <w:pPr>
              <w:widowControl w:val="0"/>
              <w:numPr>
                <w:ilvl w:val="0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Successful completion of the forward thinking for the Yr11 cohort</w:t>
            </w:r>
          </w:p>
          <w:p w:rsidR="00000000" w:rsidDel="00000000" w:rsidP="00000000" w:rsidRDefault="00000000" w:rsidRPr="00000000" w14:paraId="00000514">
            <w:pPr>
              <w:widowControl w:val="0"/>
              <w:numPr>
                <w:ilvl w:val="0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All Yr11 PP students to go on to higher education, employment or apprenticeships </w:t>
            </w:r>
          </w:p>
          <w:p w:rsidR="00000000" w:rsidDel="00000000" w:rsidP="00000000" w:rsidRDefault="00000000" w:rsidRPr="00000000" w14:paraId="000005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E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allocation: £208,190</w:t>
      </w:r>
    </w:p>
    <w:p w:rsidR="00000000" w:rsidDel="00000000" w:rsidP="00000000" w:rsidRDefault="00000000" w:rsidRPr="00000000" w14:paraId="00000521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projected: £193,207</w:t>
      </w:r>
    </w:p>
    <w:p w:rsidR="00000000" w:rsidDel="00000000" w:rsidP="00000000" w:rsidRDefault="00000000" w:rsidRPr="00000000" w14:paraId="00000522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Total contingency: £14,983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1906" w:w="16838" w:orient="landscape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